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7883" w14:textId="0667AF9C" w:rsidR="0046060A" w:rsidRDefault="004B46E3">
      <w:r>
        <w:t>September 18</w:t>
      </w:r>
      <w:r w:rsidR="000830E0">
        <w:t>, 2023</w:t>
      </w:r>
      <w:r w:rsidR="000830E0">
        <w:tab/>
        <w:t>5:30 p.m.</w:t>
      </w:r>
    </w:p>
    <w:p w14:paraId="0F8F4A7D" w14:textId="1D7D05A4" w:rsidR="000830E0" w:rsidRDefault="000830E0">
      <w:r>
        <w:t>Chairperson Gina Carroll called the meeting to order with Steve Tonsor, Jeanne Cheek, Tony Yates,</w:t>
      </w:r>
      <w:r w:rsidR="00482485">
        <w:t xml:space="preserve"> JoAnn </w:t>
      </w:r>
      <w:proofErr w:type="gramStart"/>
      <w:r w:rsidR="00482485">
        <w:t xml:space="preserve">Woodall, </w:t>
      </w:r>
      <w:r>
        <w:t xml:space="preserve"> Meagan</w:t>
      </w:r>
      <w:proofErr w:type="gramEnd"/>
      <w:r>
        <w:t xml:space="preserve"> Gomez, and Melissa Hays present.  Minutes of the </w:t>
      </w:r>
      <w:r w:rsidR="00482485">
        <w:t>July 17</w:t>
      </w:r>
      <w:r>
        <w:t>, 2023 meeting were presented.  Said minutes were approved following motions by Tony Yates and J</w:t>
      </w:r>
      <w:r w:rsidR="00482485">
        <w:t>oAnn Woodall</w:t>
      </w:r>
      <w:r>
        <w:t>.</w:t>
      </w:r>
    </w:p>
    <w:p w14:paraId="5E75718C" w14:textId="0A1472E8" w:rsidR="002C6341" w:rsidRDefault="00482485">
      <w:r>
        <w:t>Melissa Hays shared a partial budget report provided by City staff.  An itemized invoice</w:t>
      </w:r>
      <w:r w:rsidR="007600BC">
        <w:t xml:space="preserve"> from Benson Law Firm for $2017.50 was reviewed.  JoAnn Woodall and Tony Yates motioned the invoice for negotiations with the City of Monroe City and Little Dixie Libraries be paid.  All voted in favor.  Mrs. Hays acknowledged Carson Cabinets, within a week, would install refurbished book shelving.  The pre-approved remaining balance of $3575.02 would then be due on this project.  The City’s budget report was not approved, pending revision.</w:t>
      </w:r>
    </w:p>
    <w:p w14:paraId="6440BBB9" w14:textId="77777777" w:rsidR="00251714" w:rsidRDefault="00372E20">
      <w:r>
        <w:t xml:space="preserve">Mrs. Hays reported Debra Harvey had been hired to work approximately 10 hours per week.  The 2023 Certificate of Compliance has been completed, while working on the 2023 survey.  The Young Adult area within the library is completed with programming and delivery of the Interactive Play Table pending.  </w:t>
      </w:r>
      <w:r w:rsidR="009955DA">
        <w:t xml:space="preserve">Holy Rosary and Monroe City Public schools have been asked to promote library events and happenings. </w:t>
      </w:r>
      <w:r>
        <w:t>Materials are planned to be provided to The Monroe Manor.  A weekly storybook time is being scheduled with</w:t>
      </w:r>
      <w:r w:rsidR="009955DA">
        <w:t xml:space="preserve"> Little Learners daycare.  </w:t>
      </w:r>
      <w:r w:rsidR="00E406B1">
        <w:t xml:space="preserve">New Storybook materials have been inserted in the park.        </w:t>
      </w:r>
    </w:p>
    <w:p w14:paraId="04A81639" w14:textId="77777777" w:rsidR="00251714" w:rsidRDefault="00251714"/>
    <w:p w14:paraId="16A008C8" w14:textId="226E8319" w:rsidR="00372E20" w:rsidRDefault="009955DA">
      <w:r>
        <w:t>July 17- Sept.16, 2023 patronage numbers include the following:</w:t>
      </w:r>
    </w:p>
    <w:p w14:paraId="61C226FC" w14:textId="36E4B979" w:rsidR="009955DA" w:rsidRDefault="009955DA">
      <w:r>
        <w:t>AF-210, ANF-13, JFf-82, JNF 22, YA-37, E-167, STEAM-18, PAT-489, UNDER 5-49; COMP.-44, WIFI-21, COPIES-263.</w:t>
      </w:r>
    </w:p>
    <w:p w14:paraId="46CEF30F" w14:textId="0AF9326F" w:rsidR="00411652" w:rsidRDefault="009955DA">
      <w:r>
        <w:t xml:space="preserve">Mrs. Carroll shared updated news of efforts to </w:t>
      </w:r>
      <w:r w:rsidR="00BD1931">
        <w:t>complete the merger with Little Dixie Regional Libraries. With delayed completion of a facility lease agreement</w:t>
      </w:r>
      <w:r w:rsidR="00EB5F9B">
        <w:t>, and concern over Monroe City Library’s finances being tied to the City of Monroe City, Little Dixie Regional Library has suggested the merger be tabled at this time.</w:t>
      </w:r>
      <w:r w:rsidR="00BD1931">
        <w:t xml:space="preserve"> </w:t>
      </w:r>
      <w:r w:rsidR="00EB5F9B">
        <w:t xml:space="preserve"> With this boa</w:t>
      </w:r>
      <w:r w:rsidR="002B0507">
        <w:t>rd hoping to clarify Monroe City Library’s financial standing, JoAnn Woodall motioned that the library deposits be separated from the City of Monroe City completely.  Tony Yates seconded the motion, with Steve Tonsor amending the motion to state a request be made for $140,000 to be withdrawn from the City of Monroe City balances.  Furthermore</w:t>
      </w:r>
      <w:r w:rsidR="00A0493B">
        <w:t>,</w:t>
      </w:r>
      <w:r w:rsidR="002B0507">
        <w:t xml:space="preserve"> once City finances are clarified, any additional funds deemed owed the Monroe City Library should be transferred to </w:t>
      </w:r>
      <w:proofErr w:type="gramStart"/>
      <w:r w:rsidR="002B0507">
        <w:t>it’s</w:t>
      </w:r>
      <w:proofErr w:type="gramEnd"/>
      <w:r w:rsidR="002B0507">
        <w:t xml:space="preserve"> newly established deposit account.  </w:t>
      </w:r>
      <w:r w:rsidR="00A0493B">
        <w:t>The board approved unanimously.  Recognizing the need for independent accounting, Mrs. Carroll would seek offers from reputable firms or individuals to contract for those services.  In addition, she would request a meeting with Jane Ann Olson-Treasurer.  Together they would prepare a tentative budget to be reviewed at a special board meeting.</w:t>
      </w:r>
    </w:p>
    <w:p w14:paraId="0B715871" w14:textId="33074611" w:rsidR="009955DA" w:rsidRDefault="00E406B1">
      <w:r>
        <w:t>Jeanne Cheek motioned, and JoAnn Woodall seconded the following slate of officers be approved for the 2023-2024 fiscal year:  President-Gina Carroll, VP-Meagan Gomez, Sec.-Steve Tonsor.  Motion passed.</w:t>
      </w:r>
    </w:p>
    <w:p w14:paraId="484D73CB" w14:textId="02B05226" w:rsidR="001F468B" w:rsidRDefault="001F468B">
      <w:r>
        <w:t xml:space="preserve">In closing, Mrs. Carroll set the next </w:t>
      </w:r>
      <w:r w:rsidR="00E406B1">
        <w:t xml:space="preserve">regular </w:t>
      </w:r>
      <w:r>
        <w:t xml:space="preserve">meeting date as </w:t>
      </w:r>
      <w:r w:rsidR="00E406B1">
        <w:t>November 13</w:t>
      </w:r>
      <w:r>
        <w:t>, 2023 at 5:30 p.m.  Meeting adjourned.</w:t>
      </w:r>
    </w:p>
    <w:p w14:paraId="686C3D91" w14:textId="77777777" w:rsidR="001F468B" w:rsidRDefault="001F468B"/>
    <w:p w14:paraId="02653A5A" w14:textId="0130C20F" w:rsidR="001F468B" w:rsidRDefault="001F468B">
      <w:r>
        <w:t>Steve Tonsor- Secretary</w:t>
      </w:r>
    </w:p>
    <w:p w14:paraId="6D0839C6" w14:textId="77777777" w:rsidR="001F468B" w:rsidRDefault="001F468B"/>
    <w:sectPr w:rsidR="001F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E0"/>
    <w:rsid w:val="000830E0"/>
    <w:rsid w:val="001F468B"/>
    <w:rsid w:val="00251714"/>
    <w:rsid w:val="002B0507"/>
    <w:rsid w:val="002C6341"/>
    <w:rsid w:val="00372E20"/>
    <w:rsid w:val="00411652"/>
    <w:rsid w:val="0046060A"/>
    <w:rsid w:val="00482485"/>
    <w:rsid w:val="004B46E3"/>
    <w:rsid w:val="00604E35"/>
    <w:rsid w:val="00703C03"/>
    <w:rsid w:val="007600BC"/>
    <w:rsid w:val="008F5F39"/>
    <w:rsid w:val="009955DA"/>
    <w:rsid w:val="00A0493B"/>
    <w:rsid w:val="00BD1931"/>
    <w:rsid w:val="00DF23E3"/>
    <w:rsid w:val="00E406B1"/>
    <w:rsid w:val="00EB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DC86"/>
  <w15:chartTrackingRefBased/>
  <w15:docId w15:val="{ACFF6702-13EC-4031-BAF2-44B0348C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joyce tonsor</cp:lastModifiedBy>
  <cp:revision>4</cp:revision>
  <cp:lastPrinted>2023-09-25T01:21:00Z</cp:lastPrinted>
  <dcterms:created xsi:type="dcterms:W3CDTF">2023-09-24T20:47:00Z</dcterms:created>
  <dcterms:modified xsi:type="dcterms:W3CDTF">2023-09-25T02:39:00Z</dcterms:modified>
</cp:coreProperties>
</file>